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Десанка Максимовић: ,,Крвава бајка”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160" w:line="252.00000000000003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преопзнати антиратно осећање у песми, одредити мотив жртве и препознати родољубиве елементе текста.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тумачи мотиве (према њиховом садејству или контрастивности)</w:t>
            </w:r>
          </w:p>
          <w:p w:rsidR="00000000" w:rsidDel="00000000" w:rsidP="00000000" w:rsidRDefault="00000000" w:rsidRPr="00000000" w14:paraId="0000002D">
            <w:pPr>
              <w:spacing w:after="16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 песничке слике у одабраном лирском тексту.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Идентификује језичко – стилска</w:t>
            </w:r>
          </w:p>
          <w:p w:rsidR="00000000" w:rsidDel="00000000" w:rsidP="00000000" w:rsidRDefault="00000000" w:rsidRPr="00000000" w14:paraId="0000002F">
            <w:pPr>
              <w:spacing w:after="16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изражајна средства и разуме њихову функцију.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4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тумачи мотиве (према њиховом садејству или контрастивности)</w:t>
            </w:r>
          </w:p>
          <w:p w:rsidR="00000000" w:rsidDel="00000000" w:rsidP="00000000" w:rsidRDefault="00000000" w:rsidRPr="00000000" w14:paraId="00000031">
            <w:pPr>
              <w:spacing w:after="16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 песничке слике у одабраном лирском тексту.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Идентификује језичко – стилска изражајна средства и разуме њихову функцију.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изражајно и интерпретативно читање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табла, по потреби пројектор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Естетичка компетенција, Одговорно учешће у демократском друштву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историја, грађанско васпитање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Чита запис који је оставила сама песникиња, а у коме говори о томе како је песма настала. Подстиче ученике на разговор о стрељању ђака у Крагујевцу, 1941. године; говори о спомен парку у Шумарицама.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Допуњује излагања ученика. Подсећа их да су се са стваралаштвом Десанке Максимовић сусрели у</w:t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претходним разредима. Подстиче ученике да кажу шта знају о аутору. Допуњује ако је потребно. Записује наставну јединицу на табли. (Каква је осећања и мисли пробудила у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вама ова песма? Шта знате о трагичном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догађају у Шумарицама?)</w:t>
            </w:r>
          </w:p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Главни део часа (35 минута):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изражајно и интерпретативно чита песму. Оставља ученицима времена да свако за</w:t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себе прочита песму још једанпут како би доживљај био потпунији. Започиње разговор са ученицима о осећањима и мислима које је песма</w:t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подстакла у њима. Подстицајним питањима мотивише ученике да оворе о песми, уочавају мотиве, повезују их и тумаче; да одреде врсту лирске песме на основу мотива; уоче особености композиције ,,Крваве бајке“.</w:t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слушају читање наставника.Читају песму свако за себе. Уобличавају и изражавају своје утиске о прочитаном тексту и мишљења. Подстицани питањима наставника прате текст, уочавају, повезују, закључују. Одређују рефрен и његову улогу у песми. Налазе симболе и остала стилско-изражајна средства у тексту. Уочавају свечани тон песме и њен антиратни карактер.</w:t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Одређују поруке песме.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одређују врсту строфе и стиха (неједнака дужина строфе и стиха). Закључују да је песма родољубива, али да својим универзалним вредностима надилази класичне поделе не књижевне врсте. Слушају објашњења наставника. Садржај са табле записују у своје свеске. Слушају упутства наставника за израду домаћег задатка, који ће подразумевати анализу стилских фигура у песми.</w:t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B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yJfqCApTe2C2R1o8qcZHIhsgKA==">CgMxLjA4AHIhMUlJUlRWcWZkWnBJcTl2UTVaSDBHdEhlRERLcE9vMzRB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